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sz w:val="32"/>
          <w:szCs w:val="32"/>
          <w:lang w:val="ru-RU"/>
        </w:rPr>
      </w:pPr>
      <w:r w:rsidRPr="00A8590B">
        <w:rPr>
          <w:sz w:val="32"/>
          <w:szCs w:val="32"/>
          <w:lang w:val="ru-RU"/>
        </w:rPr>
        <w:t xml:space="preserve">Р О С </w:t>
      </w:r>
      <w:proofErr w:type="spellStart"/>
      <w:proofErr w:type="gramStart"/>
      <w:r w:rsidRPr="00A8590B">
        <w:rPr>
          <w:sz w:val="32"/>
          <w:szCs w:val="32"/>
          <w:lang w:val="ru-RU"/>
        </w:rPr>
        <w:t>С</w:t>
      </w:r>
      <w:proofErr w:type="spellEnd"/>
      <w:proofErr w:type="gramEnd"/>
      <w:r w:rsidRPr="00A8590B">
        <w:rPr>
          <w:sz w:val="32"/>
          <w:szCs w:val="32"/>
          <w:lang w:val="ru-RU"/>
        </w:rPr>
        <w:t xml:space="preserve"> И Й С К А Я    Ф Е Д Е Р А Ц И Я</w:t>
      </w: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sz w:val="32"/>
          <w:szCs w:val="32"/>
          <w:lang w:val="ru-RU"/>
        </w:rPr>
      </w:pPr>
      <w:r w:rsidRPr="00A8590B">
        <w:rPr>
          <w:sz w:val="32"/>
          <w:szCs w:val="32"/>
          <w:lang w:val="ru-RU"/>
        </w:rPr>
        <w:t xml:space="preserve">Б Е Л Г О </w:t>
      </w:r>
      <w:proofErr w:type="gramStart"/>
      <w:r w:rsidRPr="00A8590B">
        <w:rPr>
          <w:sz w:val="32"/>
          <w:szCs w:val="32"/>
          <w:lang w:val="ru-RU"/>
        </w:rPr>
        <w:t>Р</w:t>
      </w:r>
      <w:proofErr w:type="gramEnd"/>
      <w:r w:rsidRPr="00A8590B">
        <w:rPr>
          <w:sz w:val="32"/>
          <w:szCs w:val="32"/>
          <w:lang w:val="ru-RU"/>
        </w:rPr>
        <w:t xml:space="preserve"> О Д С К А Я    О Б Л А С Т Ь</w:t>
      </w: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sz w:val="32"/>
          <w:szCs w:val="32"/>
          <w:lang w:val="ru-RU"/>
        </w:rPr>
      </w:pPr>
    </w:p>
    <w:p w:rsidR="00A8590B" w:rsidRDefault="00A8590B" w:rsidP="00A8590B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noProof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0B" w:rsidRDefault="00A8590B" w:rsidP="00A8590B">
      <w:pPr>
        <w:tabs>
          <w:tab w:val="left" w:pos="8280"/>
        </w:tabs>
        <w:ind w:right="367"/>
        <w:jc w:val="center"/>
        <w:rPr>
          <w:b/>
          <w:bCs/>
          <w:sz w:val="28"/>
          <w:szCs w:val="28"/>
        </w:rPr>
      </w:pP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sz w:val="28"/>
          <w:lang w:val="ru-RU"/>
        </w:rPr>
      </w:pPr>
      <w:r w:rsidRPr="00A8590B">
        <w:rPr>
          <w:sz w:val="28"/>
          <w:lang w:val="ru-RU"/>
        </w:rPr>
        <w:t xml:space="preserve">ЗЕМСКОЕ  СОБРАНИЕ ГОРКИНСКОГО  СЕЛЬСКОГО ПОСЕЛЕНИЯ </w:t>
      </w: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sz w:val="28"/>
          <w:lang w:val="ru-RU"/>
        </w:rPr>
      </w:pPr>
      <w:r w:rsidRPr="00A8590B">
        <w:rPr>
          <w:sz w:val="28"/>
          <w:lang w:val="ru-RU"/>
        </w:rPr>
        <w:t>МУНИЦИПАЛЬНОГО РАЙОНА «КРАСНЕНСКИЙ РАЙОН»</w:t>
      </w:r>
    </w:p>
    <w:p w:rsidR="00A8590B" w:rsidRPr="00A8590B" w:rsidRDefault="00A8590B" w:rsidP="00A8590B">
      <w:pPr>
        <w:tabs>
          <w:tab w:val="left" w:pos="8280"/>
        </w:tabs>
        <w:ind w:right="367"/>
        <w:jc w:val="center"/>
        <w:rPr>
          <w:b/>
          <w:bCs/>
          <w:sz w:val="28"/>
          <w:lang w:val="ru-RU"/>
        </w:rPr>
      </w:pP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b/>
          <w:bCs/>
          <w:sz w:val="28"/>
          <w:lang w:val="ru-RU"/>
        </w:rPr>
      </w:pPr>
      <w:proofErr w:type="gramStart"/>
      <w:r w:rsidRPr="00A8590B">
        <w:rPr>
          <w:b/>
          <w:bCs/>
          <w:sz w:val="28"/>
          <w:lang w:val="ru-RU"/>
        </w:rPr>
        <w:t>Р</w:t>
      </w:r>
      <w:proofErr w:type="gramEnd"/>
      <w:r w:rsidRPr="00A8590B">
        <w:rPr>
          <w:b/>
          <w:bCs/>
          <w:sz w:val="28"/>
          <w:lang w:val="ru-RU"/>
        </w:rPr>
        <w:t xml:space="preserve"> Е Ш Е Н И Е</w:t>
      </w:r>
    </w:p>
    <w:p w:rsidR="00A8590B" w:rsidRPr="00A8590B" w:rsidRDefault="00A8590B" w:rsidP="00A8590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  <w:r w:rsidRPr="00A8590B">
        <w:rPr>
          <w:b/>
          <w:sz w:val="28"/>
          <w:lang w:val="ru-RU"/>
        </w:rPr>
        <w:t xml:space="preserve">  </w:t>
      </w:r>
    </w:p>
    <w:p w:rsidR="00A8590B" w:rsidRDefault="00A8590B" w:rsidP="00A8590B">
      <w:pPr>
        <w:pStyle w:val="6"/>
        <w:tabs>
          <w:tab w:val="left" w:pos="0"/>
          <w:tab w:val="left" w:pos="8440"/>
        </w:tabs>
        <w:ind w:right="-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 ноября 2014 года                                                                                            № 77</w:t>
      </w:r>
    </w:p>
    <w:p w:rsidR="00307E37" w:rsidRDefault="00307E37" w:rsidP="009368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0B" w:rsidRDefault="00A8590B" w:rsidP="009368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0B" w:rsidRPr="00307E37" w:rsidRDefault="00A8590B" w:rsidP="009368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3DD" w:rsidRDefault="00936868" w:rsidP="00307E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Pr="0030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:rsidR="00936868" w:rsidRDefault="006F33DD" w:rsidP="00307E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D1740C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786E" w:rsidRDefault="0065786E" w:rsidP="0065786E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(в редакции решения земского собрания </w:t>
      </w:r>
      <w:proofErr w:type="spellStart"/>
      <w:r>
        <w:rPr>
          <w:rStyle w:val="FontStyle13"/>
          <w:i/>
          <w:sz w:val="28"/>
          <w:szCs w:val="28"/>
        </w:rPr>
        <w:t>Горкинского</w:t>
      </w:r>
      <w:proofErr w:type="spellEnd"/>
      <w:r>
        <w:rPr>
          <w:rStyle w:val="FontStyle13"/>
          <w:i/>
          <w:sz w:val="28"/>
          <w:szCs w:val="28"/>
        </w:rPr>
        <w:t xml:space="preserve"> с/</w:t>
      </w:r>
      <w:proofErr w:type="spellStart"/>
      <w:proofErr w:type="gramStart"/>
      <w:r>
        <w:rPr>
          <w:rStyle w:val="FontStyle13"/>
          <w:i/>
          <w:sz w:val="28"/>
          <w:szCs w:val="28"/>
        </w:rPr>
        <w:t>п</w:t>
      </w:r>
      <w:proofErr w:type="spellEnd"/>
      <w:proofErr w:type="gramEnd"/>
    </w:p>
    <w:p w:rsidR="0065786E" w:rsidRPr="00762EB8" w:rsidRDefault="0065786E" w:rsidP="0065786E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>от 23.04.2015 года № 120)</w:t>
      </w:r>
    </w:p>
    <w:p w:rsidR="0065786E" w:rsidRDefault="0065786E" w:rsidP="0065786E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</w:p>
    <w:p w:rsidR="00A8590B" w:rsidRPr="00307E37" w:rsidRDefault="00A8590B" w:rsidP="00307E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07E3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07E3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D68B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1740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ED6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7E37">
        <w:rPr>
          <w:rFonts w:ascii="Times New Roman" w:hAnsi="Times New Roman" w:cs="Times New Roman"/>
          <w:sz w:val="28"/>
          <w:szCs w:val="28"/>
        </w:rPr>
        <w:t xml:space="preserve"> </w:t>
      </w:r>
      <w:r w:rsidR="00307E37">
        <w:rPr>
          <w:rFonts w:ascii="Times New Roman" w:hAnsi="Times New Roman" w:cs="Times New Roman"/>
          <w:sz w:val="28"/>
          <w:szCs w:val="28"/>
        </w:rPr>
        <w:t>земское</w:t>
      </w:r>
      <w:r w:rsidRPr="00307E37">
        <w:rPr>
          <w:rFonts w:ascii="Times New Roman" w:hAnsi="Times New Roman" w:cs="Times New Roman"/>
          <w:sz w:val="28"/>
          <w:szCs w:val="28"/>
        </w:rPr>
        <w:t xml:space="preserve"> собрание </w:t>
      </w:r>
      <w:proofErr w:type="spellStart"/>
      <w:r w:rsidR="00D1740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307E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307E37" w:rsidRPr="00D1740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D1740C">
        <w:rPr>
          <w:rFonts w:ascii="Times New Roman" w:hAnsi="Times New Roman" w:cs="Times New Roman"/>
          <w:b/>
          <w:sz w:val="28"/>
          <w:szCs w:val="28"/>
        </w:rPr>
        <w:t>е</w:t>
      </w:r>
      <w:r w:rsidR="00D17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E37" w:rsidRPr="00D1740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D1740C">
        <w:rPr>
          <w:rFonts w:ascii="Times New Roman" w:hAnsi="Times New Roman" w:cs="Times New Roman"/>
          <w:b/>
          <w:sz w:val="28"/>
          <w:szCs w:val="28"/>
        </w:rPr>
        <w:t>и</w:t>
      </w:r>
      <w:r w:rsidR="00D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D1740C">
        <w:rPr>
          <w:rFonts w:ascii="Times New Roman" w:hAnsi="Times New Roman" w:cs="Times New Roman"/>
          <w:b/>
          <w:sz w:val="28"/>
          <w:szCs w:val="28"/>
        </w:rPr>
        <w:t>л</w:t>
      </w:r>
      <w:r w:rsidR="00D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37" w:rsidRPr="00D1740C">
        <w:rPr>
          <w:rFonts w:ascii="Times New Roman" w:hAnsi="Times New Roman" w:cs="Times New Roman"/>
          <w:b/>
          <w:sz w:val="28"/>
          <w:szCs w:val="28"/>
        </w:rPr>
        <w:t>о: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proofErr w:type="spellStart"/>
      <w:r w:rsidR="00D1740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307E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07E37">
        <w:rPr>
          <w:rFonts w:ascii="Times New Roman" w:hAnsi="Times New Roman" w:cs="Times New Roman"/>
          <w:sz w:val="28"/>
          <w:szCs w:val="28"/>
        </w:rPr>
        <w:t xml:space="preserve">поселения  земельный налог, </w:t>
      </w:r>
      <w:r w:rsidR="002610C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07E37">
        <w:rPr>
          <w:rFonts w:ascii="Times New Roman" w:hAnsi="Times New Roman" w:cs="Times New Roman"/>
          <w:sz w:val="28"/>
          <w:szCs w:val="28"/>
        </w:rPr>
        <w:t>налоговые ставки</w:t>
      </w:r>
      <w:r w:rsidR="00891F77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307E37">
        <w:rPr>
          <w:rFonts w:ascii="Times New Roman" w:hAnsi="Times New Roman" w:cs="Times New Roman"/>
          <w:sz w:val="28"/>
          <w:szCs w:val="28"/>
        </w:rPr>
        <w:t xml:space="preserve">, </w:t>
      </w:r>
      <w:r w:rsidR="002977EF">
        <w:rPr>
          <w:rFonts w:ascii="Times New Roman" w:hAnsi="Times New Roman" w:cs="Times New Roman"/>
          <w:sz w:val="28"/>
          <w:szCs w:val="28"/>
        </w:rPr>
        <w:t xml:space="preserve"> налоговые льготы</w:t>
      </w:r>
      <w:r w:rsidR="008B0084">
        <w:rPr>
          <w:rFonts w:ascii="Times New Roman" w:hAnsi="Times New Roman" w:cs="Times New Roman"/>
          <w:sz w:val="28"/>
          <w:szCs w:val="28"/>
        </w:rPr>
        <w:t>.</w:t>
      </w:r>
      <w:r w:rsidR="00015FA3">
        <w:rPr>
          <w:rFonts w:ascii="Times New Roman" w:hAnsi="Times New Roman" w:cs="Times New Roman"/>
          <w:sz w:val="28"/>
          <w:szCs w:val="28"/>
        </w:rPr>
        <w:t xml:space="preserve"> В отношении налогоплательщиков – организаций определить порядок и сроки уплаты налога.</w:t>
      </w:r>
    </w:p>
    <w:p w:rsidR="00936868" w:rsidRPr="00307E37" w:rsidRDefault="008B0084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7E3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307E37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7E37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307E37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36868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310B9" w:rsidRPr="00307E37" w:rsidRDefault="000310B9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0,05 процента для организаций, осуществляющих предоставление земельных участков гражданам и юридическим лицам для индивидуального жилищного строительства;</w:t>
      </w:r>
    </w:p>
    <w:p w:rsidR="00936868" w:rsidRPr="00307E37" w:rsidRDefault="000310B9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1,5 процента в отношении прочих земельных участков.</w:t>
      </w:r>
    </w:p>
    <w:p w:rsidR="00936868" w:rsidRPr="00307E37" w:rsidRDefault="002977EF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59C">
        <w:rPr>
          <w:rFonts w:ascii="Times New Roman" w:hAnsi="Times New Roman" w:cs="Times New Roman"/>
          <w:sz w:val="28"/>
          <w:szCs w:val="28"/>
        </w:rPr>
        <w:t>.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отношении земельных участков,  </w:t>
      </w:r>
      <w:r w:rsidR="00813CFB" w:rsidRPr="00307E37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</w:t>
      </w:r>
      <w:r w:rsidR="00936868" w:rsidRPr="00813C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936868" w:rsidRPr="00307E37">
        <w:rPr>
          <w:rFonts w:ascii="Times New Roman" w:hAnsi="Times New Roman" w:cs="Times New Roman"/>
          <w:sz w:val="28"/>
          <w:szCs w:val="28"/>
        </w:rPr>
        <w:t>, личного подсобного хозяйства, садоводства, огородничества и животноводства, а также дачного хозяйства:</w:t>
      </w:r>
    </w:p>
    <w:p w:rsidR="00936868" w:rsidRPr="00307E37" w:rsidRDefault="00936868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36868" w:rsidRPr="00307E37" w:rsidRDefault="00D7659C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) инвалидов с детства;</w:t>
      </w:r>
    </w:p>
    <w:p w:rsidR="00936868" w:rsidRDefault="00D7659C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</w:t>
      </w:r>
      <w:r>
        <w:rPr>
          <w:rFonts w:ascii="Times New Roman" w:hAnsi="Times New Roman" w:cs="Times New Roman"/>
          <w:sz w:val="28"/>
          <w:szCs w:val="28"/>
        </w:rPr>
        <w:t>нов и инвалидов боевых действий.</w:t>
      </w:r>
    </w:p>
    <w:p w:rsidR="00D7659C" w:rsidRDefault="002977EF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045">
        <w:rPr>
          <w:rFonts w:ascii="Times New Roman" w:hAnsi="Times New Roman" w:cs="Times New Roman"/>
          <w:sz w:val="28"/>
          <w:szCs w:val="28"/>
        </w:rPr>
        <w:t>.</w:t>
      </w:r>
      <w:r w:rsid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D7659C">
        <w:rPr>
          <w:rFonts w:ascii="Times New Roman" w:hAnsi="Times New Roman" w:cs="Times New Roman"/>
          <w:sz w:val="28"/>
          <w:szCs w:val="28"/>
        </w:rPr>
        <w:t>Установить, что налоговая база уменьшается на не облагаемую налогом сумму в размере 10</w:t>
      </w:r>
      <w:r w:rsidR="00ED68BA">
        <w:rPr>
          <w:rFonts w:ascii="Times New Roman" w:hAnsi="Times New Roman" w:cs="Times New Roman"/>
          <w:sz w:val="28"/>
          <w:szCs w:val="28"/>
        </w:rPr>
        <w:t xml:space="preserve"> </w:t>
      </w:r>
      <w:r w:rsidR="00D7659C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5139F4">
        <w:rPr>
          <w:rFonts w:ascii="Times New Roman" w:hAnsi="Times New Roman" w:cs="Times New Roman"/>
          <w:sz w:val="28"/>
          <w:szCs w:val="28"/>
        </w:rPr>
        <w:t xml:space="preserve">на одного налогоплательщика </w:t>
      </w:r>
      <w:r w:rsidR="00D7659C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</w:t>
      </w:r>
      <w:r w:rsidR="00594634">
        <w:rPr>
          <w:rFonts w:ascii="Times New Roman" w:hAnsi="Times New Roman" w:cs="Times New Roman"/>
          <w:sz w:val="28"/>
          <w:szCs w:val="28"/>
        </w:rPr>
        <w:t>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594634" w:rsidRPr="00594634" w:rsidRDefault="00EB104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67340E">
        <w:rPr>
          <w:sz w:val="28"/>
          <w:szCs w:val="28"/>
          <w:lang w:val="ru-RU"/>
        </w:rPr>
        <w:t xml:space="preserve"> </w:t>
      </w:r>
      <w:r w:rsidR="00594634" w:rsidRPr="00594634">
        <w:rPr>
          <w:sz w:val="28"/>
          <w:szCs w:val="28"/>
          <w:lang w:val="ru-RU"/>
        </w:rPr>
        <w:t xml:space="preserve">инвалидов </w:t>
      </w:r>
      <w:r w:rsidR="00594634" w:rsidRPr="00594634">
        <w:rPr>
          <w:sz w:val="28"/>
          <w:szCs w:val="28"/>
        </w:rPr>
        <w:t>I</w:t>
      </w:r>
      <w:r w:rsidR="00594634" w:rsidRPr="00594634">
        <w:rPr>
          <w:sz w:val="28"/>
          <w:szCs w:val="28"/>
          <w:lang w:val="ru-RU"/>
        </w:rPr>
        <w:t xml:space="preserve"> и </w:t>
      </w:r>
      <w:r w:rsidR="00594634" w:rsidRPr="00594634">
        <w:rPr>
          <w:sz w:val="28"/>
          <w:szCs w:val="28"/>
        </w:rPr>
        <w:t>II</w:t>
      </w:r>
      <w:r w:rsidR="00594634" w:rsidRPr="00594634">
        <w:rPr>
          <w:sz w:val="28"/>
          <w:szCs w:val="28"/>
          <w:lang w:val="ru-RU"/>
        </w:rPr>
        <w:t xml:space="preserve"> групп инвалидности;</w:t>
      </w:r>
    </w:p>
    <w:p w:rsidR="00594634" w:rsidRPr="00594634" w:rsidRDefault="00EB1045" w:rsidP="00594634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67340E">
        <w:rPr>
          <w:sz w:val="28"/>
          <w:szCs w:val="28"/>
        </w:rPr>
        <w:t xml:space="preserve"> </w:t>
      </w:r>
      <w:r w:rsidR="00594634" w:rsidRPr="00594634">
        <w:rPr>
          <w:sz w:val="28"/>
          <w:szCs w:val="28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="00594634" w:rsidRPr="00594634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="00594634" w:rsidRPr="00594634">
        <w:rPr>
          <w:sz w:val="28"/>
          <w:szCs w:val="28"/>
        </w:rPr>
        <w:t>Теча</w:t>
      </w:r>
      <w:proofErr w:type="spellEnd"/>
      <w:r w:rsidR="00594634" w:rsidRPr="00594634">
        <w:rPr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94634" w:rsidRPr="00594634" w:rsidRDefault="00EB104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67340E">
        <w:rPr>
          <w:sz w:val="28"/>
          <w:szCs w:val="28"/>
          <w:lang w:val="ru-RU"/>
        </w:rPr>
        <w:t xml:space="preserve"> </w:t>
      </w:r>
      <w:r w:rsidR="00594634" w:rsidRPr="00594634">
        <w:rPr>
          <w:sz w:val="28"/>
          <w:szCs w:val="28"/>
          <w:lang w:val="ru-RU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94634" w:rsidRPr="00594634" w:rsidRDefault="00EB1045" w:rsidP="0059463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594634" w:rsidRPr="00594634">
        <w:rPr>
          <w:sz w:val="28"/>
          <w:szCs w:val="28"/>
          <w:lang w:val="ru-RU"/>
        </w:rPr>
        <w:t xml:space="preserve"> </w:t>
      </w:r>
      <w:r w:rsidR="0067340E">
        <w:rPr>
          <w:sz w:val="28"/>
          <w:szCs w:val="28"/>
          <w:lang w:val="ru-RU"/>
        </w:rPr>
        <w:t xml:space="preserve"> </w:t>
      </w:r>
      <w:r w:rsidR="00594634" w:rsidRPr="00594634">
        <w:rPr>
          <w:sz w:val="28"/>
          <w:szCs w:val="28"/>
          <w:lang w:val="ru-RU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C52DF" w:rsidRDefault="005139F4" w:rsidP="007C52DF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 xml:space="preserve">  </w:t>
      </w:r>
      <w:r w:rsidR="007C52DF">
        <w:rPr>
          <w:sz w:val="28"/>
          <w:szCs w:val="28"/>
          <w:lang w:val="ru-RU"/>
        </w:rPr>
        <w:t xml:space="preserve">    </w:t>
      </w:r>
      <w:r w:rsidRPr="001B3A7A">
        <w:rPr>
          <w:sz w:val="28"/>
          <w:szCs w:val="28"/>
          <w:lang w:val="ru-RU"/>
        </w:rPr>
        <w:t xml:space="preserve">  </w:t>
      </w:r>
      <w:r w:rsidR="00872A37">
        <w:rPr>
          <w:sz w:val="28"/>
          <w:szCs w:val="28"/>
          <w:lang w:val="ru-RU"/>
        </w:rPr>
        <w:t>5</w:t>
      </w:r>
      <w:r w:rsidRPr="001B3A7A">
        <w:rPr>
          <w:sz w:val="28"/>
          <w:szCs w:val="28"/>
          <w:lang w:val="ru-RU"/>
        </w:rPr>
        <w:t xml:space="preserve">. </w:t>
      </w:r>
      <w:r w:rsidR="001B3A7A" w:rsidRPr="001B3A7A">
        <w:rPr>
          <w:sz w:val="28"/>
          <w:szCs w:val="28"/>
          <w:lang w:val="ru-RU"/>
        </w:rPr>
        <w:t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  льготы, установленные в соответствии со статьей 395 НК, действуют в полном объеме.</w:t>
      </w:r>
    </w:p>
    <w:p w:rsidR="001B3A7A" w:rsidRPr="001B3A7A" w:rsidRDefault="007C52DF" w:rsidP="007C52DF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6734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72A37">
        <w:rPr>
          <w:sz w:val="28"/>
          <w:szCs w:val="28"/>
          <w:lang w:val="ru-RU"/>
        </w:rPr>
        <w:t>6</w:t>
      </w:r>
      <w:r w:rsidR="005139F4" w:rsidRPr="001B3A7A">
        <w:rPr>
          <w:sz w:val="28"/>
          <w:szCs w:val="28"/>
          <w:lang w:val="ru-RU"/>
        </w:rPr>
        <w:t>.</w:t>
      </w:r>
      <w:r w:rsidR="001B3A7A" w:rsidRPr="001B3A7A">
        <w:rPr>
          <w:sz w:val="26"/>
          <w:szCs w:val="26"/>
          <w:lang w:val="ru-RU"/>
        </w:rPr>
        <w:t xml:space="preserve"> </w:t>
      </w:r>
      <w:r w:rsidR="001B3A7A" w:rsidRPr="001B3A7A">
        <w:rPr>
          <w:sz w:val="28"/>
          <w:szCs w:val="28"/>
          <w:lang w:val="ru-RU"/>
        </w:rPr>
        <w:t>Налогоплательщики – организации  исчисляют сумму налога (сумму авансовых платежей по налогу) самостоятельно.</w:t>
      </w:r>
    </w:p>
    <w:p w:rsidR="001B3A7A" w:rsidRPr="001B3A7A" w:rsidRDefault="001B3A7A" w:rsidP="007C52DF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Организации   уплачивают суммы авансовых платежей по налогу до 10 мая,</w:t>
      </w:r>
      <w:r w:rsidR="00813CFB">
        <w:rPr>
          <w:sz w:val="28"/>
          <w:szCs w:val="28"/>
          <w:lang w:val="ru-RU"/>
        </w:rPr>
        <w:t xml:space="preserve"> </w:t>
      </w:r>
      <w:r w:rsidRPr="001B3A7A">
        <w:rPr>
          <w:sz w:val="28"/>
          <w:szCs w:val="28"/>
          <w:lang w:val="ru-RU"/>
        </w:rPr>
        <w:t xml:space="preserve"> до 10 августа, до 10 ноября текущего налогового периода,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B3A7A" w:rsidRPr="001B3A7A" w:rsidRDefault="001B3A7A" w:rsidP="001B3A7A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 xml:space="preserve">По итогам налогового периода уплачивается </w:t>
      </w:r>
      <w:r w:rsidR="00FC741A">
        <w:rPr>
          <w:sz w:val="28"/>
          <w:szCs w:val="28"/>
          <w:lang w:val="ru-RU"/>
        </w:rPr>
        <w:t xml:space="preserve"> </w:t>
      </w:r>
      <w:r w:rsidR="00FC741A" w:rsidRPr="00242966">
        <w:rPr>
          <w:sz w:val="28"/>
          <w:szCs w:val="28"/>
          <w:lang w:val="ru-RU"/>
        </w:rPr>
        <w:t>не позднее</w:t>
      </w:r>
      <w:r w:rsidRPr="00242966">
        <w:rPr>
          <w:sz w:val="28"/>
          <w:szCs w:val="28"/>
          <w:lang w:val="ru-RU"/>
        </w:rPr>
        <w:t xml:space="preserve"> 1 февраля года,</w:t>
      </w:r>
      <w:r w:rsidRPr="001B3A7A">
        <w:rPr>
          <w:sz w:val="28"/>
          <w:szCs w:val="28"/>
          <w:lang w:val="ru-RU"/>
        </w:rPr>
        <w:t xml:space="preserve"> следующего за истекшим налоговым периодом, сумма налога, определяемая как разница между суммой налога, исчисленной по ставкам, предусмотренным пунктом </w:t>
      </w:r>
      <w:r w:rsidR="00ED68BA">
        <w:rPr>
          <w:sz w:val="28"/>
          <w:szCs w:val="28"/>
          <w:lang w:val="ru-RU"/>
        </w:rPr>
        <w:t>2</w:t>
      </w:r>
      <w:r w:rsidRPr="001B3A7A">
        <w:rPr>
          <w:sz w:val="28"/>
          <w:szCs w:val="28"/>
          <w:lang w:val="ru-RU"/>
        </w:rPr>
        <w:t xml:space="preserve">, и суммами авансовых платежей по налогу.  </w:t>
      </w:r>
    </w:p>
    <w:p w:rsidR="00936868" w:rsidRPr="00307E37" w:rsidRDefault="0067340E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A37">
        <w:rPr>
          <w:rFonts w:ascii="Times New Roman" w:hAnsi="Times New Roman" w:cs="Times New Roman"/>
          <w:sz w:val="28"/>
          <w:szCs w:val="28"/>
        </w:rPr>
        <w:t xml:space="preserve"> 7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налоговые льготы или освобожденные от уплаты налога, должны представить документы, подтверждающие такое право, в налоговые органы </w:t>
      </w:r>
      <w:r w:rsidR="0042262B">
        <w:rPr>
          <w:rFonts w:ascii="Times New Roman" w:hAnsi="Times New Roman" w:cs="Times New Roman"/>
          <w:sz w:val="28"/>
          <w:szCs w:val="28"/>
        </w:rPr>
        <w:t>по месту нахождения земельного участка.</w:t>
      </w:r>
    </w:p>
    <w:p w:rsidR="00256EB9" w:rsidRDefault="00872A37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256EB9">
        <w:rPr>
          <w:sz w:val="28"/>
          <w:lang w:val="ru-RU"/>
        </w:rPr>
        <w:t>. Признать утратившими силу</w:t>
      </w:r>
      <w:r w:rsidR="00ED68BA">
        <w:rPr>
          <w:sz w:val="28"/>
          <w:lang w:val="ru-RU"/>
        </w:rPr>
        <w:t xml:space="preserve"> решения земского собрания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ED68BA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:</w:t>
      </w:r>
    </w:p>
    <w:p w:rsidR="00256EB9" w:rsidRDefault="00256EB9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от </w:t>
      </w:r>
      <w:r w:rsidR="00D1740C">
        <w:rPr>
          <w:sz w:val="28"/>
          <w:lang w:val="ru-RU"/>
        </w:rPr>
        <w:t>28</w:t>
      </w:r>
      <w:r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>
        <w:rPr>
          <w:sz w:val="28"/>
          <w:lang w:val="ru-RU"/>
        </w:rPr>
        <w:t xml:space="preserve"> 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>
        <w:rPr>
          <w:sz w:val="28"/>
          <w:lang w:val="ru-RU"/>
        </w:rPr>
        <w:t>»;</w:t>
      </w:r>
    </w:p>
    <w:p w:rsidR="00256EB9" w:rsidRDefault="00256EB9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2) от 1</w:t>
      </w:r>
      <w:r w:rsidR="00D1740C">
        <w:rPr>
          <w:sz w:val="28"/>
          <w:lang w:val="ru-RU"/>
        </w:rPr>
        <w:t>8</w:t>
      </w:r>
      <w:r>
        <w:rPr>
          <w:sz w:val="28"/>
          <w:lang w:val="ru-RU"/>
        </w:rPr>
        <w:t xml:space="preserve"> апреля 2008 года № 1</w:t>
      </w:r>
      <w:r w:rsidR="00D1740C">
        <w:rPr>
          <w:sz w:val="28"/>
          <w:lang w:val="ru-RU"/>
        </w:rPr>
        <w:t>3</w:t>
      </w:r>
      <w:r>
        <w:rPr>
          <w:sz w:val="28"/>
          <w:lang w:val="ru-RU"/>
        </w:rPr>
        <w:t xml:space="preserve"> «О внесении изменений в решение от  </w:t>
      </w:r>
      <w:r w:rsidR="00D1740C">
        <w:rPr>
          <w:sz w:val="28"/>
          <w:lang w:val="ru-RU"/>
        </w:rPr>
        <w:t>28</w:t>
      </w:r>
      <w:r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>
        <w:rPr>
          <w:sz w:val="28"/>
          <w:lang w:val="ru-RU"/>
        </w:rPr>
        <w:t>»»;</w:t>
      </w:r>
    </w:p>
    <w:p w:rsidR="00A275EA" w:rsidRDefault="00A275EA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от </w:t>
      </w:r>
      <w:r w:rsidR="00D1740C">
        <w:rPr>
          <w:sz w:val="28"/>
          <w:lang w:val="ru-RU"/>
        </w:rPr>
        <w:t>23</w:t>
      </w:r>
      <w:r>
        <w:rPr>
          <w:sz w:val="28"/>
          <w:lang w:val="ru-RU"/>
        </w:rPr>
        <w:t xml:space="preserve"> июля 2008 года № 2</w:t>
      </w:r>
      <w:r w:rsidR="00D1740C">
        <w:rPr>
          <w:sz w:val="28"/>
          <w:lang w:val="ru-RU"/>
        </w:rPr>
        <w:t>4</w:t>
      </w:r>
      <w:r>
        <w:rPr>
          <w:sz w:val="28"/>
          <w:lang w:val="ru-RU"/>
        </w:rPr>
        <w:t xml:space="preserve"> «О внесении изменений в решение от  </w:t>
      </w:r>
      <w:r w:rsidR="00D1740C">
        <w:rPr>
          <w:sz w:val="28"/>
          <w:lang w:val="ru-RU"/>
        </w:rPr>
        <w:t>28</w:t>
      </w:r>
      <w:r>
        <w:rPr>
          <w:sz w:val="28"/>
          <w:lang w:val="ru-RU"/>
        </w:rPr>
        <w:t>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>
        <w:rPr>
          <w:sz w:val="28"/>
          <w:lang w:val="ru-RU"/>
        </w:rPr>
        <w:t>»»;</w:t>
      </w:r>
    </w:p>
    <w:p w:rsidR="00ED68BA" w:rsidRDefault="00A275EA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256EB9">
        <w:rPr>
          <w:sz w:val="28"/>
          <w:lang w:val="ru-RU"/>
        </w:rPr>
        <w:t>)</w:t>
      </w:r>
      <w:r w:rsidR="00ED68BA">
        <w:rPr>
          <w:sz w:val="28"/>
          <w:lang w:val="ru-RU"/>
        </w:rPr>
        <w:t xml:space="preserve"> от </w:t>
      </w:r>
      <w:r w:rsidR="00D1740C">
        <w:rPr>
          <w:sz w:val="28"/>
          <w:lang w:val="ru-RU"/>
        </w:rPr>
        <w:t>03</w:t>
      </w:r>
      <w:r w:rsidR="00ED68BA">
        <w:rPr>
          <w:sz w:val="28"/>
          <w:lang w:val="ru-RU"/>
        </w:rPr>
        <w:t xml:space="preserve"> </w:t>
      </w:r>
      <w:r w:rsidR="00D1740C">
        <w:rPr>
          <w:sz w:val="28"/>
          <w:lang w:val="ru-RU"/>
        </w:rPr>
        <w:t>октя</w:t>
      </w:r>
      <w:r w:rsidR="00ED68BA">
        <w:rPr>
          <w:sz w:val="28"/>
          <w:lang w:val="ru-RU"/>
        </w:rPr>
        <w:t xml:space="preserve">бря 2008 года № </w:t>
      </w:r>
      <w:r w:rsidR="00D1740C">
        <w:rPr>
          <w:sz w:val="28"/>
          <w:lang w:val="ru-RU"/>
        </w:rPr>
        <w:t>31</w:t>
      </w:r>
      <w:r w:rsidR="00ED68BA">
        <w:rPr>
          <w:sz w:val="28"/>
          <w:lang w:val="ru-RU"/>
        </w:rPr>
        <w:t xml:space="preserve"> «О внесении изменений в решение от  </w:t>
      </w:r>
      <w:r w:rsidR="00D1740C">
        <w:rPr>
          <w:sz w:val="28"/>
          <w:lang w:val="ru-RU"/>
        </w:rPr>
        <w:t>28</w:t>
      </w:r>
      <w:r w:rsidR="00ED68BA"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»»;</w:t>
      </w:r>
    </w:p>
    <w:p w:rsidR="00ED68B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D68BA">
        <w:rPr>
          <w:sz w:val="28"/>
          <w:lang w:val="ru-RU"/>
        </w:rPr>
        <w:t>) от 2</w:t>
      </w:r>
      <w:r w:rsidR="001D5713">
        <w:rPr>
          <w:sz w:val="28"/>
          <w:lang w:val="ru-RU"/>
        </w:rPr>
        <w:t>6</w:t>
      </w:r>
      <w:r w:rsidR="00ED68BA">
        <w:rPr>
          <w:sz w:val="28"/>
          <w:lang w:val="ru-RU"/>
        </w:rPr>
        <w:t xml:space="preserve"> октября 2009 года № </w:t>
      </w:r>
      <w:r w:rsidR="001D5713">
        <w:rPr>
          <w:sz w:val="28"/>
          <w:lang w:val="ru-RU"/>
        </w:rPr>
        <w:t>36</w:t>
      </w:r>
      <w:r w:rsidR="00ED68BA">
        <w:rPr>
          <w:sz w:val="28"/>
          <w:lang w:val="ru-RU"/>
        </w:rPr>
        <w:t xml:space="preserve"> «О внесении изменений в решение от  </w:t>
      </w:r>
      <w:r w:rsidR="001D5713">
        <w:rPr>
          <w:sz w:val="28"/>
          <w:lang w:val="ru-RU"/>
        </w:rPr>
        <w:t>28</w:t>
      </w:r>
      <w:r w:rsidR="00ED68BA"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»»;</w:t>
      </w:r>
    </w:p>
    <w:p w:rsidR="00ED68B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ED68BA">
        <w:rPr>
          <w:sz w:val="28"/>
          <w:lang w:val="ru-RU"/>
        </w:rPr>
        <w:t>)</w:t>
      </w:r>
      <w:r w:rsidR="00ED68BA" w:rsidRPr="00ED68BA">
        <w:rPr>
          <w:sz w:val="28"/>
          <w:lang w:val="ru-RU"/>
        </w:rPr>
        <w:t xml:space="preserve"> </w:t>
      </w:r>
      <w:r w:rsidR="00ED68BA">
        <w:rPr>
          <w:sz w:val="28"/>
          <w:lang w:val="ru-RU"/>
        </w:rPr>
        <w:t xml:space="preserve">от </w:t>
      </w:r>
      <w:r w:rsidR="001D5713">
        <w:rPr>
          <w:sz w:val="28"/>
          <w:lang w:val="ru-RU"/>
        </w:rPr>
        <w:t>28</w:t>
      </w:r>
      <w:r w:rsidR="00ED68BA">
        <w:rPr>
          <w:sz w:val="28"/>
          <w:lang w:val="ru-RU"/>
        </w:rPr>
        <w:t xml:space="preserve"> </w:t>
      </w:r>
      <w:r w:rsidR="001D5713">
        <w:rPr>
          <w:sz w:val="28"/>
          <w:lang w:val="ru-RU"/>
        </w:rPr>
        <w:t>октя</w:t>
      </w:r>
      <w:r w:rsidR="00ED68BA">
        <w:rPr>
          <w:sz w:val="28"/>
          <w:lang w:val="ru-RU"/>
        </w:rPr>
        <w:t xml:space="preserve">бря 2009 года № </w:t>
      </w:r>
      <w:r w:rsidR="001D5713">
        <w:rPr>
          <w:sz w:val="28"/>
          <w:lang w:val="ru-RU"/>
        </w:rPr>
        <w:t>42</w:t>
      </w:r>
      <w:r w:rsidR="00ED68BA">
        <w:rPr>
          <w:sz w:val="28"/>
          <w:lang w:val="ru-RU"/>
        </w:rPr>
        <w:t xml:space="preserve"> «О внесении изменений в решение от  </w:t>
      </w:r>
      <w:r w:rsidR="001D5713">
        <w:rPr>
          <w:sz w:val="28"/>
          <w:lang w:val="ru-RU"/>
        </w:rPr>
        <w:t xml:space="preserve">28 </w:t>
      </w:r>
      <w:r w:rsidR="00ED68BA">
        <w:rPr>
          <w:sz w:val="28"/>
          <w:lang w:val="ru-RU"/>
        </w:rPr>
        <w:t>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»»;</w:t>
      </w:r>
    </w:p>
    <w:p w:rsidR="00ED68B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ED68BA">
        <w:rPr>
          <w:sz w:val="28"/>
          <w:lang w:val="ru-RU"/>
        </w:rPr>
        <w:t xml:space="preserve">) от </w:t>
      </w:r>
      <w:r w:rsidR="001D5713">
        <w:rPr>
          <w:sz w:val="28"/>
          <w:lang w:val="ru-RU"/>
        </w:rPr>
        <w:t xml:space="preserve">30 </w:t>
      </w:r>
      <w:r w:rsidR="00ED68BA">
        <w:rPr>
          <w:sz w:val="28"/>
          <w:lang w:val="ru-RU"/>
        </w:rPr>
        <w:t xml:space="preserve">сентября 2010 года № </w:t>
      </w:r>
      <w:r w:rsidR="001D5713">
        <w:rPr>
          <w:sz w:val="28"/>
          <w:lang w:val="ru-RU"/>
        </w:rPr>
        <w:t xml:space="preserve">78а </w:t>
      </w:r>
      <w:r w:rsidR="00ED68BA">
        <w:rPr>
          <w:sz w:val="28"/>
          <w:lang w:val="ru-RU"/>
        </w:rPr>
        <w:t xml:space="preserve">«О внесении изменений в решение от  </w:t>
      </w:r>
      <w:r w:rsidR="001D5713">
        <w:rPr>
          <w:sz w:val="28"/>
          <w:lang w:val="ru-RU"/>
        </w:rPr>
        <w:t>28</w:t>
      </w:r>
      <w:r w:rsidR="00ED68BA"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»»;</w:t>
      </w:r>
    </w:p>
    <w:p w:rsidR="00ED68B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ED68BA">
        <w:rPr>
          <w:sz w:val="28"/>
          <w:lang w:val="ru-RU"/>
        </w:rPr>
        <w:t>) от 2</w:t>
      </w:r>
      <w:r w:rsidR="001D5713">
        <w:rPr>
          <w:sz w:val="28"/>
          <w:lang w:val="ru-RU"/>
        </w:rPr>
        <w:t>6</w:t>
      </w:r>
      <w:r w:rsidR="00ED68BA">
        <w:rPr>
          <w:sz w:val="28"/>
          <w:lang w:val="ru-RU"/>
        </w:rPr>
        <w:t xml:space="preserve"> апреля 2012 года № </w:t>
      </w:r>
      <w:r w:rsidR="001D5713">
        <w:rPr>
          <w:sz w:val="28"/>
          <w:lang w:val="ru-RU"/>
        </w:rPr>
        <w:t>171</w:t>
      </w:r>
      <w:r w:rsidR="00ED68BA">
        <w:rPr>
          <w:sz w:val="28"/>
          <w:lang w:val="ru-RU"/>
        </w:rPr>
        <w:t xml:space="preserve"> «О внесении изменений в решение от  </w:t>
      </w:r>
      <w:r w:rsidR="001D5713">
        <w:rPr>
          <w:sz w:val="28"/>
          <w:lang w:val="ru-RU"/>
        </w:rPr>
        <w:t xml:space="preserve">28 </w:t>
      </w:r>
      <w:r w:rsidR="00ED68BA">
        <w:rPr>
          <w:sz w:val="28"/>
          <w:lang w:val="ru-RU"/>
        </w:rPr>
        <w:t>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»»;</w:t>
      </w:r>
    </w:p>
    <w:p w:rsidR="00ED68B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ED68BA">
        <w:rPr>
          <w:sz w:val="28"/>
          <w:lang w:val="ru-RU"/>
        </w:rPr>
        <w:t>) от 2</w:t>
      </w:r>
      <w:r w:rsidR="001D5713">
        <w:rPr>
          <w:sz w:val="28"/>
          <w:lang w:val="ru-RU"/>
        </w:rPr>
        <w:t>8</w:t>
      </w:r>
      <w:r w:rsidR="00ED68BA">
        <w:rPr>
          <w:sz w:val="28"/>
          <w:lang w:val="ru-RU"/>
        </w:rPr>
        <w:t xml:space="preserve"> августа 2012 года № </w:t>
      </w:r>
      <w:r w:rsidR="001D5713">
        <w:rPr>
          <w:sz w:val="28"/>
          <w:lang w:val="ru-RU"/>
        </w:rPr>
        <w:t xml:space="preserve">199 </w:t>
      </w:r>
      <w:r w:rsidR="00ED68BA">
        <w:rPr>
          <w:sz w:val="28"/>
          <w:lang w:val="ru-RU"/>
        </w:rPr>
        <w:t xml:space="preserve">«О внесении изменений в решение от  </w:t>
      </w:r>
      <w:r w:rsidR="001D5713">
        <w:rPr>
          <w:sz w:val="28"/>
          <w:lang w:val="ru-RU"/>
        </w:rPr>
        <w:t>28</w:t>
      </w:r>
      <w:r w:rsidR="00ED68BA"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»»</w:t>
      </w:r>
      <w:r>
        <w:rPr>
          <w:sz w:val="28"/>
          <w:lang w:val="ru-RU"/>
        </w:rPr>
        <w:t>;</w:t>
      </w:r>
    </w:p>
    <w:p w:rsidR="00A275EA" w:rsidRDefault="00A275EA" w:rsidP="00ED68B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10) от 2</w:t>
      </w:r>
      <w:r w:rsidR="00221C8D">
        <w:rPr>
          <w:sz w:val="28"/>
          <w:lang w:val="ru-RU"/>
        </w:rPr>
        <w:t>9</w:t>
      </w:r>
      <w:r>
        <w:rPr>
          <w:sz w:val="28"/>
          <w:lang w:val="ru-RU"/>
        </w:rPr>
        <w:t xml:space="preserve"> марта 2013 года № 2</w:t>
      </w:r>
      <w:r w:rsidR="00221C8D">
        <w:rPr>
          <w:sz w:val="28"/>
          <w:lang w:val="ru-RU"/>
        </w:rPr>
        <w:t>35</w:t>
      </w:r>
      <w:r>
        <w:rPr>
          <w:sz w:val="28"/>
          <w:lang w:val="ru-RU"/>
        </w:rPr>
        <w:t xml:space="preserve"> «О внесении изменений в решение от  </w:t>
      </w:r>
      <w:r w:rsidR="00221C8D">
        <w:rPr>
          <w:sz w:val="28"/>
          <w:lang w:val="ru-RU"/>
        </w:rPr>
        <w:t>28</w:t>
      </w:r>
      <w:r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>
        <w:rPr>
          <w:sz w:val="28"/>
          <w:lang w:val="ru-RU"/>
        </w:rPr>
        <w:t>»»;</w:t>
      </w:r>
    </w:p>
    <w:p w:rsidR="00A275EA" w:rsidRDefault="00A275EA" w:rsidP="00A275E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11) от </w:t>
      </w:r>
      <w:r w:rsidR="00221C8D">
        <w:rPr>
          <w:sz w:val="28"/>
          <w:lang w:val="ru-RU"/>
        </w:rPr>
        <w:t>20</w:t>
      </w:r>
      <w:r>
        <w:rPr>
          <w:sz w:val="28"/>
          <w:lang w:val="ru-RU"/>
        </w:rPr>
        <w:t xml:space="preserve"> декабря 2013 года № 2</w:t>
      </w:r>
      <w:r w:rsidR="00221C8D">
        <w:rPr>
          <w:sz w:val="28"/>
          <w:lang w:val="ru-RU"/>
        </w:rPr>
        <w:t>8</w:t>
      </w:r>
      <w:r>
        <w:rPr>
          <w:sz w:val="28"/>
          <w:lang w:val="ru-RU"/>
        </w:rPr>
        <w:t xml:space="preserve"> «О внесении изменений в решение от  </w:t>
      </w:r>
      <w:r w:rsidR="00221C8D">
        <w:rPr>
          <w:sz w:val="28"/>
          <w:lang w:val="ru-RU"/>
        </w:rPr>
        <w:t>28</w:t>
      </w:r>
      <w:r>
        <w:rPr>
          <w:sz w:val="28"/>
          <w:lang w:val="ru-RU"/>
        </w:rPr>
        <w:t xml:space="preserve"> сентября 2007 года № 26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E72C3">
        <w:rPr>
          <w:sz w:val="28"/>
          <w:lang w:val="ru-RU"/>
        </w:rPr>
        <w:t xml:space="preserve"> сельского поселения</w:t>
      </w:r>
      <w:r>
        <w:rPr>
          <w:sz w:val="28"/>
          <w:lang w:val="ru-RU"/>
        </w:rPr>
        <w:t>»».</w:t>
      </w:r>
    </w:p>
    <w:p w:rsidR="00256EB9" w:rsidRDefault="00872A37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256EB9">
        <w:rPr>
          <w:sz w:val="28"/>
          <w:lang w:val="ru-RU"/>
        </w:rPr>
        <w:t xml:space="preserve">. Главе </w:t>
      </w:r>
      <w:proofErr w:type="spellStart"/>
      <w:r w:rsidR="00D1740C">
        <w:rPr>
          <w:sz w:val="28"/>
          <w:lang w:val="ru-RU"/>
        </w:rPr>
        <w:t>Горкинского</w:t>
      </w:r>
      <w:proofErr w:type="spellEnd"/>
      <w:r w:rsidR="00DA745E">
        <w:rPr>
          <w:sz w:val="28"/>
          <w:lang w:val="ru-RU"/>
        </w:rPr>
        <w:t xml:space="preserve"> </w:t>
      </w:r>
      <w:r w:rsidR="00256EB9">
        <w:rPr>
          <w:sz w:val="28"/>
          <w:lang w:val="ru-RU"/>
        </w:rPr>
        <w:t>сельского поселения (</w:t>
      </w:r>
      <w:r w:rsidR="001D5713">
        <w:rPr>
          <w:sz w:val="28"/>
          <w:lang w:val="ru-RU"/>
        </w:rPr>
        <w:t xml:space="preserve">Вальтер В.В.) </w:t>
      </w:r>
      <w:r w:rsidR="00256EB9">
        <w:rPr>
          <w:sz w:val="28"/>
          <w:lang w:val="ru-RU"/>
        </w:rPr>
        <w:t xml:space="preserve">опубликовать данное решение в межрайонной газете «Заря» и обнародовать путем вывешивания в общедоступных местах: </w:t>
      </w:r>
      <w:proofErr w:type="spellStart"/>
      <w:r w:rsidR="00221C8D">
        <w:rPr>
          <w:sz w:val="28"/>
          <w:lang w:val="ru-RU"/>
        </w:rPr>
        <w:t>Горкинская</w:t>
      </w:r>
      <w:proofErr w:type="spellEnd"/>
      <w:r w:rsidR="00DA745E">
        <w:rPr>
          <w:sz w:val="28"/>
          <w:lang w:val="ru-RU"/>
        </w:rPr>
        <w:t xml:space="preserve"> сельская библиотека</w:t>
      </w:r>
      <w:r w:rsidR="00256EB9">
        <w:rPr>
          <w:sz w:val="28"/>
          <w:lang w:val="ru-RU"/>
        </w:rPr>
        <w:t xml:space="preserve">, </w:t>
      </w:r>
      <w:proofErr w:type="spellStart"/>
      <w:r w:rsidR="00221C8D">
        <w:rPr>
          <w:sz w:val="28"/>
          <w:lang w:val="ru-RU"/>
        </w:rPr>
        <w:t>Горкинский</w:t>
      </w:r>
      <w:proofErr w:type="spellEnd"/>
      <w:r w:rsidR="00DA745E">
        <w:rPr>
          <w:sz w:val="28"/>
          <w:lang w:val="ru-RU"/>
        </w:rPr>
        <w:t xml:space="preserve"> </w:t>
      </w:r>
      <w:r w:rsidR="00221C8D">
        <w:rPr>
          <w:sz w:val="28"/>
          <w:lang w:val="ru-RU"/>
        </w:rPr>
        <w:t>Д</w:t>
      </w:r>
      <w:r w:rsidR="00DA745E">
        <w:rPr>
          <w:sz w:val="28"/>
          <w:lang w:val="ru-RU"/>
        </w:rPr>
        <w:t>ом культуры</w:t>
      </w:r>
      <w:r w:rsidR="00256EB9">
        <w:rPr>
          <w:sz w:val="28"/>
          <w:lang w:val="ru-RU"/>
        </w:rPr>
        <w:t xml:space="preserve">, </w:t>
      </w:r>
      <w:r w:rsidR="00221C8D">
        <w:rPr>
          <w:sz w:val="28"/>
          <w:lang w:val="ru-RU"/>
        </w:rPr>
        <w:t>Горская средняя</w:t>
      </w:r>
      <w:r w:rsidR="00DA745E">
        <w:rPr>
          <w:sz w:val="28"/>
          <w:lang w:val="ru-RU"/>
        </w:rPr>
        <w:t xml:space="preserve"> школа</w:t>
      </w:r>
      <w:r w:rsidR="00221C8D">
        <w:rPr>
          <w:sz w:val="28"/>
          <w:lang w:val="ru-RU"/>
        </w:rPr>
        <w:t>, Богословский сельский клуб</w:t>
      </w:r>
      <w:r w:rsidR="00256EB9">
        <w:rPr>
          <w:sz w:val="28"/>
          <w:lang w:val="ru-RU"/>
        </w:rPr>
        <w:t xml:space="preserve">  не позднее 1 декабря 2014 года.</w:t>
      </w:r>
    </w:p>
    <w:p w:rsidR="00256EB9" w:rsidRDefault="00872A37" w:rsidP="00256EB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 w:rsidR="00256EB9">
        <w:rPr>
          <w:sz w:val="28"/>
          <w:lang w:val="ru-RU"/>
        </w:rPr>
        <w:t xml:space="preserve"> Настоящее решение вступает в силу с 1 января 2015 года, но не ранее чем по истечении одного месяца со дня его официального опубликования и не ранее 1 –го числа очередного налогового периода.</w:t>
      </w:r>
    </w:p>
    <w:p w:rsidR="00256EB9" w:rsidRDefault="00256EB9" w:rsidP="00256EB9">
      <w:pPr>
        <w:jc w:val="right"/>
        <w:rPr>
          <w:sz w:val="28"/>
          <w:lang w:val="ru-RU"/>
        </w:rPr>
      </w:pPr>
    </w:p>
    <w:p w:rsidR="00221C8D" w:rsidRDefault="00384360" w:rsidP="00256EB9">
      <w:pPr>
        <w:jc w:val="right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30480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EB9" w:rsidRPr="00221C8D" w:rsidRDefault="00256EB9" w:rsidP="00221C8D">
      <w:pPr>
        <w:pStyle w:val="3"/>
        <w:ind w:firstLine="708"/>
        <w:rPr>
          <w:b/>
        </w:rPr>
      </w:pPr>
      <w:r w:rsidRPr="00221C8D">
        <w:rPr>
          <w:b/>
        </w:rPr>
        <w:t xml:space="preserve">Глава </w:t>
      </w:r>
      <w:proofErr w:type="spellStart"/>
      <w:r w:rsidR="00D1740C" w:rsidRPr="00221C8D">
        <w:rPr>
          <w:b/>
        </w:rPr>
        <w:t>Горкинского</w:t>
      </w:r>
      <w:proofErr w:type="spellEnd"/>
      <w:r w:rsidRPr="00221C8D">
        <w:rPr>
          <w:b/>
        </w:rPr>
        <w:t xml:space="preserve"> </w:t>
      </w:r>
    </w:p>
    <w:p w:rsidR="00256EB9" w:rsidRPr="00221C8D" w:rsidRDefault="00256EB9" w:rsidP="00221C8D">
      <w:pPr>
        <w:ind w:firstLine="708"/>
        <w:rPr>
          <w:b/>
          <w:lang w:val="ru-RU"/>
        </w:rPr>
      </w:pPr>
      <w:r w:rsidRPr="00221C8D">
        <w:rPr>
          <w:b/>
          <w:sz w:val="28"/>
          <w:lang w:val="ru-RU"/>
        </w:rPr>
        <w:t xml:space="preserve">сельского поселения        </w:t>
      </w:r>
      <w:r w:rsidR="00221C8D" w:rsidRPr="00221C8D">
        <w:rPr>
          <w:b/>
          <w:sz w:val="28"/>
          <w:lang w:val="ru-RU"/>
        </w:rPr>
        <w:t xml:space="preserve">                                  </w:t>
      </w:r>
      <w:r w:rsidR="00A8590B">
        <w:rPr>
          <w:b/>
          <w:sz w:val="28"/>
          <w:lang w:val="ru-RU"/>
        </w:rPr>
        <w:t xml:space="preserve">       </w:t>
      </w:r>
      <w:r w:rsidR="00221C8D" w:rsidRPr="00221C8D">
        <w:rPr>
          <w:b/>
          <w:sz w:val="28"/>
          <w:lang w:val="ru-RU"/>
        </w:rPr>
        <w:t xml:space="preserve">                 В.В.Вальтер</w:t>
      </w:r>
      <w:r w:rsidRPr="00221C8D">
        <w:rPr>
          <w:b/>
          <w:sz w:val="28"/>
          <w:lang w:val="ru-RU"/>
        </w:rPr>
        <w:t xml:space="preserve">                                    </w:t>
      </w:r>
      <w:r w:rsidR="00BB2E3A" w:rsidRPr="00221C8D">
        <w:rPr>
          <w:b/>
          <w:sz w:val="28"/>
          <w:lang w:val="ru-RU"/>
        </w:rPr>
        <w:t xml:space="preserve">                     </w:t>
      </w:r>
      <w:r w:rsidRPr="00221C8D">
        <w:rPr>
          <w:b/>
          <w:sz w:val="28"/>
          <w:lang w:val="ru-RU"/>
        </w:rPr>
        <w:t xml:space="preserve">       </w:t>
      </w:r>
    </w:p>
    <w:p w:rsidR="001D259A" w:rsidRPr="0067340E" w:rsidRDefault="001D259A">
      <w:pPr>
        <w:rPr>
          <w:sz w:val="28"/>
          <w:szCs w:val="28"/>
          <w:lang w:val="ru-RU"/>
        </w:rPr>
      </w:pPr>
    </w:p>
    <w:sectPr w:rsidR="001D259A" w:rsidRPr="0067340E" w:rsidSect="003E007D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5FA3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49D5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713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C8D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360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27E9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86E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27B9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39B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0B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3CF8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40C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3C3C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59D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paragraph" w:styleId="6">
    <w:name w:val="heading 6"/>
    <w:basedOn w:val="a"/>
    <w:next w:val="a"/>
    <w:link w:val="60"/>
    <w:qFormat/>
    <w:rsid w:val="00A8590B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590B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3">
    <w:name w:val="Style3"/>
    <w:basedOn w:val="a"/>
    <w:rsid w:val="0065786E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character" w:customStyle="1" w:styleId="FontStyle13">
    <w:name w:val="Font Style13"/>
    <w:rsid w:val="0065786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CC8EFD01B7B44D7896724A3B3F51926B7C30CF5944977AEAF448FC21A5D41BF4DA0216386C6C53hD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34</cp:revision>
  <cp:lastPrinted>2014-10-27T11:19:00Z</cp:lastPrinted>
  <dcterms:created xsi:type="dcterms:W3CDTF">2014-10-20T13:34:00Z</dcterms:created>
  <dcterms:modified xsi:type="dcterms:W3CDTF">2016-07-13T06:17:00Z</dcterms:modified>
</cp:coreProperties>
</file>