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83" w:rsidRPr="00566C83" w:rsidRDefault="00E43EB8" w:rsidP="00E43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D7D" w:rsidRPr="00566C8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66C83" w:rsidRPr="00566C8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"http://www.temryuk.ru/upload/iblock/552/5522b47f98a23e669d634b60ada115ce.pdf" \l "page=1" \o "Страница 1" </w:instrText>
      </w:r>
      <w:r w:rsidR="00784D7D" w:rsidRPr="00566C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43EB8" w:rsidRPr="00490428" w:rsidRDefault="00784D7D" w:rsidP="00E43EB8">
      <w:pPr>
        <w:spacing w:before="120" w:after="120"/>
        <w:jc w:val="center"/>
        <w:rPr>
          <w:rFonts w:ascii="Arial" w:hAnsi="Arial" w:cs="Arial"/>
          <w:b/>
          <w:caps/>
          <w:spacing w:val="60"/>
        </w:rPr>
      </w:pPr>
      <w:r w:rsidRPr="00566C8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E43EB8" w:rsidRPr="00E43EB8">
        <w:rPr>
          <w:rFonts w:ascii="Arial" w:hAnsi="Arial" w:cs="Arial"/>
          <w:b/>
          <w:caps/>
          <w:spacing w:val="60"/>
        </w:rPr>
        <w:t xml:space="preserve"> </w:t>
      </w:r>
      <w:r w:rsidR="00E43EB8" w:rsidRPr="00490428">
        <w:rPr>
          <w:rFonts w:ascii="Arial" w:hAnsi="Arial" w:cs="Arial"/>
          <w:b/>
          <w:caps/>
          <w:spacing w:val="60"/>
        </w:rPr>
        <w:t>Белгородская область</w:t>
      </w:r>
    </w:p>
    <w:p w:rsidR="00E43EB8" w:rsidRDefault="00E43EB8" w:rsidP="00E43EB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</w:p>
    <w:p w:rsidR="00E43EB8" w:rsidRDefault="00E43EB8" w:rsidP="00E43EB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ГОРКИНСКОГО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E43EB8" w:rsidRPr="00CD09BA" w:rsidRDefault="00E43EB8" w:rsidP="00E43EB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E43EB8" w:rsidRPr="00797CDB" w:rsidRDefault="00E43EB8" w:rsidP="00E43EB8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E43EB8" w:rsidRDefault="00E43EB8" w:rsidP="00E43EB8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с.Горки</w:t>
      </w:r>
    </w:p>
    <w:p w:rsidR="00E43EB8" w:rsidRPr="00797CDB" w:rsidRDefault="00E43EB8" w:rsidP="00E43EB8">
      <w:pPr>
        <w:jc w:val="center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 10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июня 2021 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№ 9</w:t>
      </w:r>
    </w:p>
    <w:p w:rsidR="00176218" w:rsidRDefault="00176218" w:rsidP="00E43EB8">
      <w:pPr>
        <w:spacing w:after="0" w:line="240" w:lineRule="auto"/>
        <w:jc w:val="right"/>
        <w:rPr>
          <w:rFonts w:ascii="Times New Roman" w:hAnsi="Times New Roman" w:cs="Times New Roman"/>
          <w:caps/>
          <w:spacing w:val="60"/>
          <w:sz w:val="28"/>
          <w:szCs w:val="28"/>
        </w:rPr>
      </w:pPr>
    </w:p>
    <w:p w:rsidR="00566C83" w:rsidRPr="00566C83" w:rsidRDefault="00566C83" w:rsidP="001762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76218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деятельности </w:t>
      </w:r>
    </w:p>
    <w:p w:rsidR="00E43EB8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вероисповедательных кладбищ</w:t>
      </w:r>
      <w:r w:rsidR="00E43E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6C83" w:rsidRDefault="00E43EB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Горкинского</w:t>
      </w:r>
      <w:r w:rsidR="00566C83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76218" w:rsidRPr="00566C83" w:rsidRDefault="0017621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218" w:rsidRPr="0004200A" w:rsidRDefault="00566C83" w:rsidP="0004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br/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от 6 октября 2003 года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моуправления в Российской Федерации», от 12 января 1996 года 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8-ФЗ «О по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гребении и похоронном деле», администрация 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66C83" w:rsidRPr="00566C83" w:rsidRDefault="00566C83" w:rsidP="0017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деятельности вероисповедальных кладбищ 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762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«Красненский район»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176218" w:rsidRPr="008D54EC" w:rsidRDefault="00AC47A2" w:rsidP="0017621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62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218" w:rsidRPr="008D54EC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 w:rsidR="00E43EB8">
        <w:rPr>
          <w:rFonts w:ascii="Times New Roman" w:hAnsi="Times New Roman"/>
          <w:sz w:val="28"/>
          <w:szCs w:val="28"/>
        </w:rPr>
        <w:t>Горкинского</w:t>
      </w:r>
      <w:r w:rsidR="00176218" w:rsidRPr="008D54EC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43EB8">
        <w:rPr>
          <w:rFonts w:ascii="Times New Roman" w:hAnsi="Times New Roman"/>
          <w:sz w:val="28"/>
          <w:szCs w:val="28"/>
        </w:rPr>
        <w:t>Белозерских О.П</w:t>
      </w:r>
      <w:r w:rsidR="00176218" w:rsidRPr="008D54EC">
        <w:rPr>
          <w:rFonts w:ascii="Times New Roman" w:hAnsi="Times New Roman"/>
          <w:sz w:val="28"/>
          <w:szCs w:val="28"/>
        </w:rPr>
        <w:t xml:space="preserve">.) обнародовать настоящее постановление в общедоступных местах:  </w:t>
      </w:r>
      <w:r w:rsidR="00E43EB8">
        <w:rPr>
          <w:rFonts w:ascii="Times New Roman" w:hAnsi="Times New Roman"/>
          <w:sz w:val="28"/>
          <w:szCs w:val="28"/>
        </w:rPr>
        <w:t>Горкинской</w:t>
      </w:r>
      <w:r w:rsidR="00176218" w:rsidRPr="008D54EC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E43EB8">
        <w:rPr>
          <w:rFonts w:ascii="Times New Roman" w:hAnsi="Times New Roman"/>
          <w:sz w:val="28"/>
          <w:szCs w:val="28"/>
        </w:rPr>
        <w:t>Горской СОШ</w:t>
      </w:r>
      <w:r w:rsidR="00176218" w:rsidRPr="008D54EC">
        <w:rPr>
          <w:rFonts w:ascii="Times New Roman" w:hAnsi="Times New Roman"/>
          <w:sz w:val="28"/>
          <w:szCs w:val="28"/>
        </w:rPr>
        <w:t xml:space="preserve">, </w:t>
      </w:r>
      <w:r w:rsidR="00E43EB8">
        <w:rPr>
          <w:rFonts w:ascii="Times New Roman" w:hAnsi="Times New Roman"/>
          <w:sz w:val="28"/>
          <w:szCs w:val="28"/>
        </w:rPr>
        <w:t>Горкинском</w:t>
      </w:r>
      <w:r w:rsidR="00176218" w:rsidRPr="008D54EC">
        <w:rPr>
          <w:rFonts w:ascii="Times New Roman" w:hAnsi="Times New Roman"/>
          <w:sz w:val="28"/>
          <w:szCs w:val="28"/>
        </w:rPr>
        <w:t xml:space="preserve"> Доме культуры,  </w:t>
      </w:r>
      <w:r w:rsidR="00E43EB8">
        <w:rPr>
          <w:rFonts w:ascii="Times New Roman" w:hAnsi="Times New Roman"/>
          <w:sz w:val="28"/>
          <w:szCs w:val="28"/>
        </w:rPr>
        <w:t xml:space="preserve">Богословском сельском клубе </w:t>
      </w:r>
      <w:r w:rsidR="00176218" w:rsidRPr="008D54E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E43EB8">
        <w:rPr>
          <w:rFonts w:ascii="Times New Roman" w:hAnsi="Times New Roman"/>
          <w:sz w:val="28"/>
          <w:szCs w:val="28"/>
        </w:rPr>
        <w:t>Горкинского</w:t>
      </w:r>
      <w:r w:rsidR="00176218" w:rsidRPr="008D54EC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="00176218" w:rsidRPr="008D54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76218" w:rsidRPr="008D54EC">
        <w:rPr>
          <w:rFonts w:ascii="Times New Roman" w:hAnsi="Times New Roman" w:cs="Times New Roman"/>
          <w:sz w:val="28"/>
          <w:szCs w:val="28"/>
        </w:rPr>
        <w:t xml:space="preserve">:// </w:t>
      </w:r>
      <w:r w:rsidR="00E43EB8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176218" w:rsidRPr="008D54EC">
        <w:rPr>
          <w:rFonts w:ascii="Times New Roman" w:hAnsi="Times New Roman" w:cs="Times New Roman"/>
          <w:sz w:val="28"/>
          <w:szCs w:val="28"/>
        </w:rPr>
        <w:t>.kraadm.ru.</w:t>
      </w:r>
    </w:p>
    <w:p w:rsidR="00176218" w:rsidRPr="004A455D" w:rsidRDefault="00176218" w:rsidP="001762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</w:t>
      </w:r>
      <w:r w:rsidR="0004200A"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Pr="004A455D">
        <w:rPr>
          <w:rFonts w:ascii="Times New Roman" w:hAnsi="Times New Roman" w:cs="Times New Roman"/>
          <w:sz w:val="28"/>
          <w:szCs w:val="28"/>
        </w:rPr>
        <w:t>.</w:t>
      </w:r>
    </w:p>
    <w:p w:rsidR="00176218" w:rsidRPr="007E057C" w:rsidRDefault="00176218" w:rsidP="00176218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E43EB8">
        <w:rPr>
          <w:sz w:val="28"/>
          <w:szCs w:val="28"/>
        </w:rPr>
        <w:t>Горкинского</w:t>
      </w:r>
      <w:r w:rsidRPr="004A455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E43EB8">
        <w:rPr>
          <w:sz w:val="28"/>
          <w:szCs w:val="28"/>
        </w:rPr>
        <w:t xml:space="preserve"> Лукашова А.В</w:t>
      </w:r>
      <w:r>
        <w:rPr>
          <w:sz w:val="28"/>
          <w:szCs w:val="28"/>
        </w:rPr>
        <w:t>.</w:t>
      </w:r>
    </w:p>
    <w:p w:rsidR="00176218" w:rsidRPr="00CD7251" w:rsidRDefault="00176218" w:rsidP="00176218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566C83" w:rsidRPr="00176218" w:rsidRDefault="00E43EB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176218" w:rsidRPr="00176218" w:rsidRDefault="00E43EB8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Горкинского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176218" w:rsidRPr="00176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Лукашов</w:t>
      </w:r>
    </w:p>
    <w:p w:rsidR="00566C83" w:rsidRPr="00176218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C83" w:rsidRP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6C83" w:rsidTr="0015736C">
        <w:tc>
          <w:tcPr>
            <w:tcW w:w="4785" w:type="dxa"/>
          </w:tcPr>
          <w:p w:rsidR="00566C83" w:rsidRDefault="00566C83" w:rsidP="00566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6C83" w:rsidRPr="00566C83" w:rsidRDefault="00F20347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УТВЕРЖДЁ</w:t>
            </w:r>
            <w:r w:rsidR="00566C83"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66C83" w:rsidRPr="00566C83" w:rsidRDefault="00E43EB8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Горкинского </w:t>
            </w:r>
            <w:r w:rsidR="00566C83" w:rsidRPr="00566C8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«Красненский район»</w:t>
            </w:r>
          </w:p>
          <w:p w:rsidR="00566C83" w:rsidRPr="00566C83" w:rsidRDefault="00566C83" w:rsidP="00566C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4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4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2021года №</w:t>
            </w:r>
            <w:r w:rsidR="00E4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  <w:p w:rsidR="00566C83" w:rsidRDefault="00566C83" w:rsidP="00566C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Default="00566C83" w:rsidP="0056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b/>
          <w:sz w:val="28"/>
          <w:szCs w:val="28"/>
        </w:rPr>
        <w:t>деятельности вероисповедательных кладбищ</w:t>
      </w:r>
    </w:p>
    <w:p w:rsidR="00566C83" w:rsidRPr="00566C83" w:rsidRDefault="0015736C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E43EB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Горкинского </w:t>
      </w:r>
      <w:r w:rsidR="00566C83" w:rsidRPr="00566C83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566C83" w:rsidRP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21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566C83" w:rsidRDefault="00566C83" w:rsidP="0056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1. Настоящий Порядок деятельности вероисповедальн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 xml:space="preserve"> Горкинского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Красненский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район (далее - Порядок) регули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рует особенности погребения (перезахоронения) тел (останков), праха умерших или погибших одной веры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существующего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и вновь образуе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вероисповедальных кладбищ и защищает право верующих жителей и близких родственников умерших быть погребенными на вероисповедальном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кладбище рядом с ранее захороненными той же веры по соответствующим ре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лигиозным канонам (обычаям).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На вероисповедальном кладбище захоронения умерших (погибших) дру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гой веры (конфессии) не допускаются.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2. Вероисповедальное кладбище - объект похоронного назначения, предназначенный для погребения тел (оста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t>нков) и праха умерших или погиб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ших, принадлежащих при жизни к одной религии (конфессии), с соблюдением соответствующих канонов и обрядов. Культовые сооружения (мечети, храмы, часовни, синагоги и др.) и земельные участки под ними, расположенные в не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посредственной близости от мест захоронения, не входят в состав вероиспове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дального кладбища, являются обособленными и находятся в ведении религиоз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ных объединений.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3. Вероисповедальные кладбища в 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>Горкинском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создаются по предложению централизованных религиозных объединений, уставы которых предусматривают осуществление религиозных обрядов на кладбищах.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4. После создания вероисповедального кладбища изменение его статуса на общественное или иное не допускается. В случае придания статуса вероис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поведального кладбища действующему кладбищу изменение его статуса на общественное или иное не допускается.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5. Погребение умерших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вероисповедальном  кладбище 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исключительно на основании свидетельства о смерти государственного образца, выданного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lastRenderedPageBreak/>
        <w:t>упол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номоченным органом записи актов гражданского состояния, или медицинскогосвидетельства о перинатальной смерти установленного образца с разрешения уполномоченного органа.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6. Захоронение умерших на вероисповедальном кладбище производится с ведома соответствующего религиозного объединения. В целях предотвраще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ния захоронения на вероисповедальном кладбище умерших иной религии (конфессии) представитель религиозного объединения, отпевающий умершего, читающий за упокоенную душу, или присутствующий на похоронах священно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служитель делает на заявлении установленного образца отметку о принадлеж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ности умершего к той или иной конфессии и указывает должность религиозно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 деятеля, сделавшего отметку.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7. Погребение умерших на вероисповедальн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 xml:space="preserve"> Горкинского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сельского поселения производится силами специализиро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ванн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EC534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похоронного дела или лицом, взявшим на себя обя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занность по погребению умершего, с осуществлением контроля выполняемых работ со стороны администрации </w:t>
      </w:r>
      <w:r w:rsidR="00E43EB8">
        <w:rPr>
          <w:rFonts w:ascii="Times New Roman" w:eastAsia="Times New Roman" w:hAnsi="Times New Roman" w:cs="Times New Roman"/>
          <w:sz w:val="28"/>
          <w:szCs w:val="28"/>
        </w:rPr>
        <w:t xml:space="preserve">Горкинского 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20723B">
        <w:rPr>
          <w:rFonts w:ascii="Times New Roman" w:eastAsia="Times New Roman" w:hAnsi="Times New Roman" w:cs="Times New Roman"/>
          <w:sz w:val="28"/>
          <w:szCs w:val="28"/>
        </w:rPr>
        <w:t>ского поселения.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8. Лицу, взявшему на себя обязанность по погребению умершего, про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изводящему самостоятельн</w:t>
      </w:r>
      <w:r w:rsidR="0004200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t xml:space="preserve"> погребение тела умершего, мо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гут оказывать помощь родственники, друзья умершего и представители соот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ветствующего религиозного объединения.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83">
        <w:rPr>
          <w:rFonts w:ascii="Times New Roman" w:eastAsia="Times New Roman" w:hAnsi="Times New Roman" w:cs="Times New Roman"/>
          <w:sz w:val="28"/>
          <w:szCs w:val="28"/>
        </w:rPr>
        <w:t>9. Место погребения умершего определяет ответственное лицо в сфере погребения и похоронного дела с учетом волеизъявления умершего и лица, взявшего на себя обязанность по погребению умершего, а также ходатайства централизованного религиозного объединения в случае особых заслуг умерше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го.</w:t>
      </w:r>
    </w:p>
    <w:p w:rsidR="00566C83" w:rsidRPr="00566C83" w:rsidRDefault="00566C83" w:rsidP="00042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66C83">
        <w:rPr>
          <w:rFonts w:ascii="Times New Roman" w:eastAsia="Times New Roman" w:hAnsi="Times New Roman" w:cs="Times New Roman"/>
          <w:sz w:val="28"/>
          <w:szCs w:val="28"/>
        </w:rPr>
        <w:t>10. На территории вероисповедального кладбища запрещается устанав</w:t>
      </w:r>
      <w:r w:rsidRPr="00566C83">
        <w:rPr>
          <w:rFonts w:ascii="Times New Roman" w:eastAsia="Times New Roman" w:hAnsi="Times New Roman" w:cs="Times New Roman"/>
          <w:sz w:val="28"/>
          <w:szCs w:val="28"/>
        </w:rPr>
        <w:softHyphen/>
        <w:t>ливать или изображать какие-либо знаки иных конфессий (религий).</w:t>
      </w:r>
    </w:p>
    <w:sectPr w:rsidR="00566C83" w:rsidRPr="00566C83" w:rsidSect="005531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4C1" w:rsidRDefault="00B114C1" w:rsidP="0008351F">
      <w:pPr>
        <w:spacing w:after="0" w:line="240" w:lineRule="auto"/>
      </w:pPr>
      <w:r>
        <w:separator/>
      </w:r>
    </w:p>
  </w:endnote>
  <w:endnote w:type="continuationSeparator" w:id="1">
    <w:p w:rsidR="00B114C1" w:rsidRDefault="00B114C1" w:rsidP="0008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4C1" w:rsidRDefault="00B114C1" w:rsidP="0008351F">
      <w:pPr>
        <w:spacing w:after="0" w:line="240" w:lineRule="auto"/>
      </w:pPr>
      <w:r>
        <w:separator/>
      </w:r>
    </w:p>
  </w:footnote>
  <w:footnote w:type="continuationSeparator" w:id="1">
    <w:p w:rsidR="00B114C1" w:rsidRDefault="00B114C1" w:rsidP="0008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5922"/>
      <w:docPartObj>
        <w:docPartGallery w:val="Page Numbers (Top of Page)"/>
        <w:docPartUnique/>
      </w:docPartObj>
    </w:sdtPr>
    <w:sdtContent>
      <w:p w:rsidR="0008351F" w:rsidRDefault="00784D7D">
        <w:pPr>
          <w:pStyle w:val="a7"/>
          <w:jc w:val="center"/>
        </w:pPr>
        <w:r w:rsidRPr="000835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351F" w:rsidRPr="000835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5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7A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835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351F" w:rsidRDefault="000835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83"/>
    <w:rsid w:val="0004200A"/>
    <w:rsid w:val="0008351F"/>
    <w:rsid w:val="0015736C"/>
    <w:rsid w:val="00176218"/>
    <w:rsid w:val="0020723B"/>
    <w:rsid w:val="004B18BA"/>
    <w:rsid w:val="005531FD"/>
    <w:rsid w:val="00566C83"/>
    <w:rsid w:val="00784D7D"/>
    <w:rsid w:val="008549E9"/>
    <w:rsid w:val="00A206DB"/>
    <w:rsid w:val="00AB488D"/>
    <w:rsid w:val="00AC47A2"/>
    <w:rsid w:val="00B114C1"/>
    <w:rsid w:val="00C33B80"/>
    <w:rsid w:val="00E43EB8"/>
    <w:rsid w:val="00EC5347"/>
    <w:rsid w:val="00F2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C83"/>
    <w:rPr>
      <w:color w:val="0000FF"/>
      <w:u w:val="single"/>
    </w:rPr>
  </w:style>
  <w:style w:type="table" w:styleId="a4">
    <w:name w:val="Table Grid"/>
    <w:basedOn w:val="a1"/>
    <w:uiPriority w:val="59"/>
    <w:rsid w:val="00566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176218"/>
    <w:pPr>
      <w:ind w:left="720"/>
      <w:contextualSpacing/>
    </w:pPr>
  </w:style>
  <w:style w:type="paragraph" w:styleId="2">
    <w:name w:val="Body Text 2"/>
    <w:basedOn w:val="a"/>
    <w:link w:val="20"/>
    <w:rsid w:val="001762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7621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176218"/>
  </w:style>
  <w:style w:type="paragraph" w:styleId="a7">
    <w:name w:val="header"/>
    <w:basedOn w:val="a"/>
    <w:link w:val="a8"/>
    <w:uiPriority w:val="99"/>
    <w:unhideWhenUsed/>
    <w:rsid w:val="0008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51F"/>
  </w:style>
  <w:style w:type="paragraph" w:styleId="a9">
    <w:name w:val="footer"/>
    <w:basedOn w:val="a"/>
    <w:link w:val="aa"/>
    <w:uiPriority w:val="99"/>
    <w:semiHidden/>
    <w:unhideWhenUsed/>
    <w:rsid w:val="0008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51F"/>
  </w:style>
  <w:style w:type="paragraph" w:styleId="ab">
    <w:name w:val="Balloon Text"/>
    <w:basedOn w:val="a"/>
    <w:link w:val="ac"/>
    <w:uiPriority w:val="99"/>
    <w:semiHidden/>
    <w:unhideWhenUsed/>
    <w:rsid w:val="00E4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2021-06-11T07:45:00Z</cp:lastPrinted>
  <dcterms:created xsi:type="dcterms:W3CDTF">2021-01-21T12:31:00Z</dcterms:created>
  <dcterms:modified xsi:type="dcterms:W3CDTF">2021-06-11T07:54:00Z</dcterms:modified>
</cp:coreProperties>
</file>